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6pt;height:45.6pt" o:ole="" o:preferrelative="t" stroked="f">
            <v:imagedata r:id="rId7" o:title=""/>
          </v:rect>
          <o:OLEObject Type="Embed" ProgID="StaticMetafile" ShapeID="rectole0000000000" DrawAspect="Content" ObjectID="_1792497523" r:id="rId8"/>
        </w:object>
      </w:r>
      <w:r>
        <w:object w:dxaOrig="1074" w:dyaOrig="980" w14:anchorId="712CB0B7">
          <v:rect id="rectole0000000001" o:spid="_x0000_i1026" style="width:53.4pt;height:49.8pt" o:ole="" o:preferrelative="t" stroked="f">
            <v:imagedata r:id="rId9" o:title=""/>
          </v:rect>
          <o:OLEObject Type="Embed" ProgID="StaticMetafile" ShapeID="rectole0000000001" DrawAspect="Content" ObjectID="_1792497524"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Harison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Harison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Trabalho apresentado ao curso de Tecnologia em Análise e Desenvolvimento de Sistemas, da SPTech School, como pré-requisito para a aprovação na disciplina de Pesquisa e Inovação, sob a orientação do Prof. Frizza</w:t>
      </w:r>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bookmarkStart w:id="0" w:name="_GoBack"/>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empregos 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mundo. O Brasil se destaca no setor de forma impactante, ocupando a posição do maior produtor de café mundial, contribuindo com 26 milhões de sacas exportadas ao ano, 2% do valor total das exportações brasileiras. Além 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bookmarkEnd w:id="0"/>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lastRenderedPageBreak/>
        <w:t>Um dos principais indicadores da qualidade dos cafés é a pontuação 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As categorias de café, desde o Extraforte até o Gourmet, são analisadas pela Associação Brasileira da Indústria de Café (ABIC). Já os cafés que atingem pontuações superiores a 80 pontos são avaliados pela metodologia da Specialty Coffee Association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4pt;height:310.8pt" o:ole="" o:preferrelative="t" stroked="f">
            <v:imagedata r:id="rId11" o:title=""/>
          </v:rect>
          <o:OLEObject Type="Embed" ProgID="StaticMetafile" ShapeID="rectole0000000002" DrawAspect="Content" ObjectID="_1792497525"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lastRenderedPageBreak/>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B216FB">
      <w:pPr>
        <w:keepNext/>
        <w:spacing w:before="216" w:after="0" w:line="360" w:lineRule="auto"/>
        <w:ind w:right="130" w:firstLine="720"/>
        <w:jc w:val="both"/>
        <w:rPr>
          <w:rFonts w:ascii="Arial" w:eastAsia="Arial" w:hAnsi="Arial" w:cs="Arial"/>
        </w:rPr>
      </w:pPr>
      <w:r>
        <w:rPr>
          <w:rFonts w:ascii="Arial" w:eastAsia="Arial" w:hAnsi="Arial" w:cs="Arial"/>
        </w:rPr>
        <w:t>De acordo com dados extraídos da pesquisa anual da ABIC, os preços dos cafés no varejo variam conforme a qualidade e a classificação dos grãos.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2pt;height:218.4pt" o:ole="" o:preferrelative="t" stroked="f">
            <v:imagedata r:id="rId13" o:title=""/>
          </v:rect>
          <o:OLEObject Type="Embed" ProgID="StaticMetafile" ShapeID="rectole0000000003" DrawAspect="Content" ObjectID="_1792497526"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B216FB">
      <w:pPr>
        <w:spacing w:after="0" w:line="360" w:lineRule="auto"/>
        <w:ind w:firstLine="709"/>
        <w:jc w:val="both"/>
        <w:rPr>
          <w:rFonts w:ascii="Arial" w:eastAsia="Arial" w:hAnsi="Arial" w:cs="Arial"/>
        </w:rPr>
      </w:pPr>
      <w:r>
        <w:rPr>
          <w:rFonts w:ascii="Arial" w:eastAsia="Arial" w:hAnsi="Arial" w:cs="Arial"/>
        </w:rPr>
        <w:t>Os dados coletados evidenciam discrepâncias significativas nos valores anuais dos cafés de acordo 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3A39547C" w:rsidR="00DB15BC" w:rsidRPr="002E23DD" w:rsidRDefault="0086671F" w:rsidP="00CE65CD">
      <w:pPr>
        <w:spacing w:before="157" w:after="0" w:line="360" w:lineRule="auto"/>
        <w:ind w:left="102" w:right="142" w:firstLine="709"/>
        <w:jc w:val="both"/>
        <w:rPr>
          <w:rFonts w:ascii="Arial" w:eastAsia="Arial" w:hAnsi="Arial" w:cs="Arial"/>
        </w:rPr>
      </w:pPr>
      <w:r w:rsidRPr="002E23DD">
        <w:rPr>
          <w:rFonts w:ascii="Arial" w:eastAsia="Arial" w:hAnsi="Arial" w:cs="Arial"/>
        </w:rPr>
        <w:t xml:space="preserve">Apesar da importância do café, os produtores enfrentam diversos desafios para manter sua qualidade. O grão de café é sensível e exige condições climáticas ideais, além de cuidados rigorosos durante o cultivo, a colheita e o processamento. Mudanças na temperatura, na umidade ou no manejo podem comprometer sua qualidade, tornando o trabalho dos cafeicultores ainda mais complexo. </w:t>
      </w:r>
      <w:r w:rsidR="002E23DD" w:rsidRPr="002E23DD">
        <w:rPr>
          <w:rFonts w:ascii="Arial" w:eastAsia="Arial" w:hAnsi="Arial" w:cs="Arial"/>
        </w:rPr>
        <w:t xml:space="preserve">Comparando café que foi monitorado </w:t>
      </w:r>
      <w:r w:rsidR="002E23DD" w:rsidRPr="002E23DD">
        <w:rPr>
          <w:rFonts w:ascii="Arial" w:eastAsia="Arial" w:hAnsi="Arial" w:cs="Arial"/>
        </w:rPr>
        <w:lastRenderedPageBreak/>
        <w:t>nesses aspectos com café não monitorado, podemos observar diferenças significativas em termos de sabor, preservação e valor comercial.</w:t>
      </w:r>
    </w:p>
    <w:p w14:paraId="17AD5871"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custos de produção, impactando especialmente os pequenos produtores, que dispõem de menos recursos para lidar com essas mudanças. </w:t>
      </w:r>
    </w:p>
    <w:p w14:paraId="7026A11E" w14:textId="77777777" w:rsidR="00DB15BC" w:rsidRDefault="00DB15BC" w:rsidP="00B216FB">
      <w:pPr>
        <w:spacing w:before="157" w:after="0" w:line="360" w:lineRule="auto"/>
        <w:ind w:left="102" w:right="139" w:firstLine="709"/>
        <w:jc w:val="both"/>
        <w:rPr>
          <w:rFonts w:ascii="Arial" w:eastAsia="Arial" w:hAnsi="Arial" w:cs="Arial"/>
        </w:rPr>
      </w:pPr>
    </w:p>
    <w:p w14:paraId="14FFF356" w14:textId="77777777" w:rsidR="00DB15BC" w:rsidRDefault="00DB15BC" w:rsidP="00B216FB">
      <w:pPr>
        <w:spacing w:before="157" w:after="0" w:line="360" w:lineRule="auto"/>
        <w:ind w:left="102" w:right="139" w:firstLine="709"/>
        <w:jc w:val="both"/>
        <w:rPr>
          <w:rFonts w:ascii="Arial" w:eastAsia="Arial" w:hAnsi="Arial" w:cs="Arial"/>
        </w:rPr>
      </w:pPr>
    </w:p>
    <w:p w14:paraId="3A26F266" w14:textId="77777777" w:rsidR="00DB15BC" w:rsidRDefault="0086671F" w:rsidP="00B216FB">
      <w:pPr>
        <w:spacing w:before="157" w:after="0" w:line="360" w:lineRule="auto"/>
        <w:ind w:left="102" w:right="139" w:firstLine="709"/>
        <w:jc w:val="both"/>
        <w:rPr>
          <w:rFonts w:ascii="Arial" w:eastAsia="Arial" w:hAnsi="Arial" w:cs="Arial"/>
        </w:rPr>
      </w:pPr>
      <w:r>
        <w:rPr>
          <w:rFonts w:ascii="Arial" w:eastAsia="Arial" w:hAnsi="Arial" w:cs="Arial"/>
        </w:rPr>
        <w:t xml:space="preserve">Além disso, o aquecimento global também limita as áreas cultiváveis, reduzindo a disponibilidade de terras adequadas para o cultivo de café, o que resulta em maiores despesas e menores lucros. Como consequência, há um impacto negativo tanto na qualidade do produto para o cliente, quanto no retorno financeiro dos produtores. </w:t>
      </w:r>
    </w:p>
    <w:p w14:paraId="032E09D3" w14:textId="77777777" w:rsidR="00DB15BC" w:rsidRDefault="00DB15BC" w:rsidP="00B216FB">
      <w:pPr>
        <w:spacing w:before="279" w:after="0" w:line="360" w:lineRule="auto"/>
        <w:ind w:left="102" w:right="136" w:firstLine="709"/>
        <w:jc w:val="both"/>
        <w:rPr>
          <w:rFonts w:ascii="Arial" w:eastAsia="Arial" w:hAnsi="Arial" w:cs="Arial"/>
        </w:rPr>
      </w:pPr>
    </w:p>
    <w:p w14:paraId="183BA42B" w14:textId="77777777" w:rsidR="00DB15BC" w:rsidRDefault="0086671F" w:rsidP="00B216FB">
      <w:pPr>
        <w:spacing w:before="279" w:after="0" w:line="360" w:lineRule="auto"/>
        <w:ind w:left="102" w:right="136" w:firstLine="709"/>
        <w:jc w:val="both"/>
        <w:rPr>
          <w:rFonts w:ascii="Arial" w:eastAsia="Arial" w:hAnsi="Arial" w:cs="Arial"/>
        </w:rPr>
      </w:pPr>
      <w:r>
        <w:rPr>
          <w:rFonts w:ascii="Arial" w:eastAsia="Arial" w:hAnsi="Arial" w:cs="Arial"/>
        </w:rPr>
        <w:t xml:space="preserve">Diante dos impactos das condições climáticas nas plantações, uma forma de garantir que a produção não seja prejudicada é o tratamento adequado do cultivo. Quando a temperatura e a umidade estão fora dos níveis ideais, o uso de métodos para controlar essas variáveis torna-se essencial para manter tanto a qualidade quanto a área de cultivo durante todo o processo produtivo. O monitoramento desses parâmetros é, portanto, um fator crucial nos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 xml:space="preserve">Um dos sensores utilizados para essa medição é o sensor de umidade do solo, projetado para detectar a quantidade de água presente. Ele opera identificando variações na condutividade elétrica ou capacitância do solo, que mudam conforme o teor de umidade. Na agricultura de precisão, esses sensores são amplamente usados, pois fornecem dados essenciais para </w:t>
      </w:r>
      <w:r>
        <w:rPr>
          <w:rFonts w:ascii="Arial" w:eastAsia="Arial" w:hAnsi="Arial" w:cs="Arial"/>
        </w:rPr>
        <w:lastRenderedPageBreak/>
        <w:t>otimizar a irrigação e melhorar a produtividade. Além do sensor de umidade, o sensor de temperatura também é amplamente utilizado no monitoramento agrícola. Ele mede a temperatura do solo e do ambiente, fornecendo informações cruciais para o controle das condições de cultivo. Assim como a umidade, a temperatura afeta diretamente o crescimento e a saúde das plantas. O uso combinado de sensores de temperatura e umidade permite um controle mais preciso do ambiente, ajudando a otimizar o uso de recursos, como a água e a energia, além de melhorar a produtividade e a qualidade das colheitas.</w:t>
      </w:r>
    </w:p>
    <w:p w14:paraId="35ACA2C3" w14:textId="5A813A83" w:rsidR="00DB15BC" w:rsidRDefault="0086671F" w:rsidP="00B216FB">
      <w:pPr>
        <w:spacing w:before="159" w:after="0" w:line="360" w:lineRule="auto"/>
        <w:ind w:left="102" w:right="136" w:firstLine="709"/>
        <w:jc w:val="both"/>
        <w:rPr>
          <w:rFonts w:ascii="Arial" w:eastAsia="Arial" w:hAnsi="Arial" w:cs="Arial"/>
        </w:rPr>
      </w:pPr>
      <w:r>
        <w:rPr>
          <w:rFonts w:ascii="Arial" w:eastAsia="Arial" w:hAnsi="Arial" w:cs="Arial"/>
        </w:rPr>
        <w:t>Diante dessa situação, o projeto DataCoffee se propõe a fornecer uma solução inovadora para o monitoramento de umidade e temperatura no solo, beneficiando tanto grandes quanto pequenos produtores. Utilizando o sensor de umidade do solo e o sensor de temperatura LM35, o sistema coleta dados precisos, que são transformados em gráficos e dashboards. Esses recursos visuais permitem aos produtores tomar</w:t>
      </w:r>
      <w:r w:rsidR="001F1C24">
        <w:rPr>
          <w:rFonts w:ascii="Arial" w:eastAsia="Arial" w:hAnsi="Arial" w:cs="Arial"/>
        </w:rPr>
        <w:t>em</w:t>
      </w:r>
      <w:r>
        <w:rPr>
          <w:rFonts w:ascii="Arial" w:eastAsia="Arial" w:hAnsi="Arial" w:cs="Arial"/>
        </w:rPr>
        <w:t xml:space="preserve"> decisões mais informadas e ágeis, ajustando a irrigação e o manejo das plantações de forma eficaz. Para os produtores</w:t>
      </w:r>
      <w:r w:rsidR="001F1C24">
        <w:rPr>
          <w:rFonts w:ascii="Arial" w:eastAsia="Arial" w:hAnsi="Arial" w:cs="Arial"/>
        </w:rPr>
        <w:t>. S</w:t>
      </w:r>
      <w:r>
        <w:rPr>
          <w:rFonts w:ascii="Arial" w:eastAsia="Arial" w:hAnsi="Arial" w:cs="Arial"/>
        </w:rPr>
        <w:t>ignifica maior controle sobre a qualidade do café, garantindo uma produção mais eficiente e de alta pontuação, o que resulta em melhores preços no mercado. Para os clientes, o DataCoffee contribui para a oferta de um produto com qualidade superior, mantendo os padrões elevados ao longo do tempo. Com o uso dessa tecnologia, os impactos econômicos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00CE65CD">
      <w:pPr>
        <w:spacing w:before="150" w:after="0" w:line="360" w:lineRule="auto"/>
        <w:ind w:left="102" w:right="130" w:firstLine="720"/>
        <w:jc w:val="both"/>
        <w:rPr>
          <w:rFonts w:ascii="Arial" w:eastAsia="Arial" w:hAnsi="Arial" w:cs="Arial"/>
        </w:rPr>
      </w:pPr>
      <w:r w:rsidRPr="694792F6">
        <w:rPr>
          <w:rFonts w:ascii="Arial" w:eastAsia="Arial" w:hAnsi="Arial" w:cs="Arial"/>
        </w:rPr>
        <w:t xml:space="preserve">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w:t>
      </w:r>
      <w:r w:rsidRPr="694792F6">
        <w:rPr>
          <w:rFonts w:ascii="Arial" w:eastAsia="Arial" w:hAnsi="Arial" w:cs="Arial"/>
        </w:rPr>
        <w:lastRenderedPageBreak/>
        <w:t>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CE65CD">
      <w:pPr>
        <w:spacing w:before="203" w:after="0" w:line="360" w:lineRule="auto"/>
        <w:ind w:left="102" w:right="130" w:firstLine="709"/>
        <w:jc w:val="both"/>
        <w:rPr>
          <w:rFonts w:ascii="Arial" w:eastAsia="Arial" w:hAnsi="Arial" w:cs="Arial"/>
        </w:rPr>
      </w:pPr>
      <w:r>
        <w:rPr>
          <w:rFonts w:ascii="Arial" w:eastAsia="Arial" w:hAnsi="Arial" w:cs="Arial"/>
        </w:rPr>
        <w:t>Com o monitoramento adequado, os produtores terão maior controle do solo de sua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CE65CD">
      <w:pPr>
        <w:spacing w:before="203" w:after="0" w:line="360" w:lineRule="auto"/>
        <w:ind w:left="102"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00CE65CD">
      <w:pPr>
        <w:spacing w:before="156" w:after="0" w:line="360" w:lineRule="auto"/>
        <w:ind w:left="102"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00CE65CD">
      <w:pPr>
        <w:spacing w:before="156" w:after="0" w:line="360" w:lineRule="auto"/>
        <w:ind w:left="102" w:right="130" w:firstLine="720"/>
        <w:jc w:val="both"/>
        <w:rPr>
          <w:rFonts w:ascii="Arial" w:eastAsia="Arial" w:hAnsi="Arial" w:cs="Arial"/>
        </w:rPr>
      </w:pPr>
      <w:r w:rsidRPr="694792F6">
        <w:rPr>
          <w:rFonts w:ascii="Arial" w:eastAsia="Arial" w:hAnsi="Arial" w:cs="Arial"/>
        </w:rPr>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00CE65CD">
      <w:pPr>
        <w:spacing w:before="159" w:after="0" w:line="360" w:lineRule="auto"/>
        <w:ind w:left="102" w:right="130" w:firstLine="720"/>
        <w:jc w:val="both"/>
        <w:rPr>
          <w:rFonts w:ascii="Arial" w:hAnsi="Arial" w:cs="Arial"/>
        </w:rPr>
      </w:pPr>
      <w:r w:rsidRPr="694792F6">
        <w:rPr>
          <w:rFonts w:ascii="Arial" w:hAnsi="Arial" w:cs="Arial"/>
        </w:rPr>
        <w:t xml:space="preserve">A metodologia Scrum é uma abordagem ágil usada para gerenciar projetos complexos e dinâmicos, promovendo a entrega incremental de produtos. Ela se baseia na divisão do trabalho em ciclos curtos e iterativos chamados "sprints", que geralmente duram entre uma a quatro semanas. </w:t>
      </w:r>
      <w:r w:rsidRPr="694792F6">
        <w:rPr>
          <w:rFonts w:ascii="Arial" w:hAnsi="Arial" w:cs="Arial"/>
        </w:rPr>
        <w:lastRenderedPageBreak/>
        <w:t>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Product Owner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Development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Retrospective: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78A19CBA" w14:textId="007CFF38" w:rsidR="006344BF" w:rsidRDefault="00CE65CD" w:rsidP="00CE65CD">
      <w:pPr>
        <w:rPr>
          <w:rFonts w:ascii="Arial" w:hAnsi="Arial" w:cs="Arial"/>
          <w:b/>
          <w:bCs/>
          <w:sz w:val="28"/>
          <w:szCs w:val="28"/>
        </w:rPr>
      </w:pPr>
      <w:r>
        <w:rPr>
          <w:rFonts w:ascii="Arial" w:hAnsi="Arial" w:cs="Arial"/>
          <w:b/>
          <w:bCs/>
          <w:sz w:val="28"/>
          <w:szCs w:val="28"/>
        </w:rPr>
        <w:lastRenderedPageBreak/>
        <w:t>Ferramenta de gestão: TRELLO</w:t>
      </w:r>
    </w:p>
    <w:p w14:paraId="2523663E" w14:textId="5657C070" w:rsidR="006344BF" w:rsidRPr="006344BF" w:rsidRDefault="006344BF" w:rsidP="00CE65CD">
      <w:pPr>
        <w:spacing w:line="360" w:lineRule="auto"/>
        <w:ind w:firstLine="709"/>
        <w:jc w:val="both"/>
        <w:rPr>
          <w:rFonts w:ascii="Arial" w:hAnsi="Arial" w:cs="Arial"/>
        </w:rPr>
      </w:pPr>
      <w:r>
        <w:rPr>
          <w:rFonts w:ascii="Arial" w:hAnsi="Arial" w:cs="Arial"/>
        </w:rPr>
        <w:t xml:space="preserve">Usando o trello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r w:rsidR="00CE65CD">
        <w:rPr>
          <w:rFonts w:ascii="Arial" w:hAnsi="Arial" w:cs="Arial"/>
        </w:rPr>
        <w:t>.</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8pt;height:256.2pt" o:ole="" o:preferrelative="t" stroked="f">
            <v:imagedata r:id="rId18" o:title=""/>
          </v:rect>
          <o:OLEObject Type="Embed" ProgID="StaticMetafile" ShapeID="rectole0000000005" DrawAspect="Content" ObjectID="_1792497527" r:id="rId19"/>
        </w:object>
      </w:r>
    </w:p>
    <w:p w14:paraId="620ADA79" w14:textId="6F82807C" w:rsidR="007005E6"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6E44586B" w14:textId="77777777" w:rsidR="00CE65CD" w:rsidRPr="00D55243" w:rsidRDefault="00CE65CD" w:rsidP="00D55243">
      <w:pPr>
        <w:spacing w:after="200" w:line="276" w:lineRule="auto"/>
        <w:jc w:val="center"/>
        <w:rPr>
          <w:rFonts w:ascii="Arial MT" w:eastAsia="Arial MT" w:hAnsi="Arial MT" w:cs="Arial MT"/>
          <w:i/>
          <w:color w:val="1F497D"/>
          <w:sz w:val="18"/>
        </w:rPr>
      </w:pP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ARDUINO</w:t>
      </w:r>
    </w:p>
    <w:p w14:paraId="0927B106" w14:textId="3C9B344E" w:rsidR="00DB15BC" w:rsidRPr="00D55243" w:rsidRDefault="0086671F" w:rsidP="00CE65CD">
      <w:pPr>
        <w:spacing w:before="209" w:after="0" w:line="360" w:lineRule="auto"/>
        <w:ind w:left="102" w:right="266" w:firstLine="709"/>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6pt;height:342pt" o:ole="" o:preferrelative="t" stroked="f">
            <v:imagedata r:id="rId20" o:title=""/>
          </v:rect>
          <o:OLEObject Type="Embed" ProgID="StaticMetafile" ShapeID="rectole0000000006" DrawAspect="Content" ObjectID="_1792497528"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4234414F" w14:textId="77777777" w:rsidR="00CE65CD" w:rsidRDefault="00CE65CD"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43C6BD4C" w14:textId="77777777" w:rsidR="00CE65CD" w:rsidRDefault="00CE65CD" w:rsidP="00D55243">
      <w:pPr>
        <w:spacing w:after="0" w:line="276" w:lineRule="auto"/>
        <w:jc w:val="center"/>
        <w:rPr>
          <w:rFonts w:ascii="Arial MT" w:eastAsia="Arial MT" w:hAnsi="Arial MT" w:cs="Arial MT"/>
          <w:sz w:val="22"/>
        </w:rPr>
      </w:pPr>
    </w:p>
    <w:p w14:paraId="0BE5DB78" w14:textId="3A58F3C9" w:rsidR="00CE65CD" w:rsidRDefault="00CE65CD" w:rsidP="00CE65CD">
      <w:pPr>
        <w:spacing w:before="65" w:after="0" w:line="360" w:lineRule="auto"/>
        <w:ind w:left="100"/>
        <w:rPr>
          <w:rFonts w:ascii="Arial" w:eastAsia="Arial" w:hAnsi="Arial" w:cs="Arial"/>
          <w:b/>
          <w:spacing w:val="-2"/>
          <w:sz w:val="28"/>
        </w:rPr>
      </w:pPr>
      <w:r>
        <w:rPr>
          <w:rFonts w:ascii="Arial" w:eastAsia="Arial" w:hAnsi="Arial" w:cs="Arial"/>
          <w:b/>
          <w:spacing w:val="-2"/>
          <w:sz w:val="28"/>
        </w:rPr>
        <w:t>Dashb</w:t>
      </w:r>
      <w:r w:rsidR="003E7308">
        <w:rPr>
          <w:rFonts w:ascii="Arial" w:eastAsia="Arial" w:hAnsi="Arial" w:cs="Arial"/>
          <w:b/>
          <w:spacing w:val="-2"/>
          <w:sz w:val="28"/>
        </w:rPr>
        <w:t>oard:</w:t>
      </w:r>
    </w:p>
    <w:p w14:paraId="2F5AE39D" w14:textId="6D17B97F" w:rsidR="003E7308" w:rsidRPr="003E7308" w:rsidRDefault="002E23DD" w:rsidP="00CE65CD">
      <w:pPr>
        <w:spacing w:before="65" w:after="0" w:line="360" w:lineRule="auto"/>
        <w:ind w:left="102" w:firstLine="709"/>
        <w:jc w:val="both"/>
        <w:rPr>
          <w:rFonts w:ascii="Arial" w:eastAsia="Arial" w:hAnsi="Arial" w:cs="Arial"/>
          <w:b/>
          <w:sz w:val="28"/>
        </w:rPr>
      </w:pPr>
      <w:r w:rsidRPr="002E23DD">
        <w:rPr>
          <w:rFonts w:ascii="Arial" w:eastAsia="Arial" w:hAnsi="Arial" w:cs="Arial"/>
          <w:bCs/>
          <w:spacing w:val="-2"/>
        </w:rPr>
        <w:t xml:space="preserve">Em nossa </w:t>
      </w:r>
      <w:r w:rsidR="00CE65CD">
        <w:rPr>
          <w:rFonts w:ascii="Arial" w:eastAsia="Arial" w:hAnsi="Arial" w:cs="Arial"/>
          <w:b/>
          <w:bCs/>
          <w:spacing w:val="-2"/>
        </w:rPr>
        <w:t>D</w:t>
      </w:r>
      <w:r w:rsidRPr="002E23DD">
        <w:rPr>
          <w:rFonts w:ascii="Arial" w:eastAsia="Arial" w:hAnsi="Arial" w:cs="Arial"/>
          <w:b/>
          <w:bCs/>
          <w:spacing w:val="-2"/>
        </w:rPr>
        <w:t>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CE65CD">
      <w:pPr>
        <w:spacing w:after="0" w:line="276" w:lineRule="auto"/>
        <w:jc w:val="center"/>
        <w:rPr>
          <w:rFonts w:ascii="Arial MT" w:eastAsia="Arial MT" w:hAnsi="Arial MT" w:cs="Arial MT"/>
          <w:sz w:val="22"/>
        </w:rPr>
      </w:pPr>
      <w:r>
        <w:rPr>
          <w:rFonts w:ascii="Arial MT" w:eastAsia="Arial MT" w:hAnsi="Arial MT" w:cs="Arial MT"/>
          <w:noProof/>
          <w:sz w:val="22"/>
        </w:rPr>
        <w:lastRenderedPageBreak/>
        <w:drawing>
          <wp:inline distT="0" distB="0" distL="0" distR="0" wp14:anchorId="7FBB02B2" wp14:editId="2AF9945B">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758A455A" w14:textId="77777777" w:rsidR="00CE65CD" w:rsidRDefault="00CE65CD" w:rsidP="002E23DD">
      <w:pPr>
        <w:spacing w:after="0" w:line="276" w:lineRule="auto"/>
        <w:rPr>
          <w:rFonts w:ascii="Arial MT" w:eastAsia="Arial MT" w:hAnsi="Arial MT" w:cs="Arial MT"/>
          <w:sz w:val="22"/>
        </w:rPr>
      </w:pPr>
    </w:p>
    <w:p w14:paraId="549375D8" w14:textId="77777777" w:rsidR="00CE65CD" w:rsidRDefault="00CE65CD" w:rsidP="002E23DD">
      <w:pPr>
        <w:spacing w:after="0" w:line="276" w:lineRule="auto"/>
        <w:rPr>
          <w:rFonts w:ascii="Arial MT" w:eastAsia="Arial MT" w:hAnsi="Arial MT" w:cs="Arial MT"/>
          <w:sz w:val="22"/>
        </w:rPr>
      </w:pPr>
    </w:p>
    <w:p w14:paraId="381CCBE4" w14:textId="77777777" w:rsidR="00CE65CD" w:rsidRDefault="00CE65CD" w:rsidP="002E23DD">
      <w:pPr>
        <w:spacing w:after="0" w:line="276" w:lineRule="auto"/>
        <w:rPr>
          <w:rFonts w:ascii="Arial MT" w:eastAsia="Arial MT" w:hAnsi="Arial MT" w:cs="Arial MT"/>
          <w:sz w:val="22"/>
        </w:rPr>
      </w:pP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t>Site institucional:</w:t>
      </w:r>
    </w:p>
    <w:p w14:paraId="7C0D4B07" w14:textId="77777777" w:rsidR="00B12C4C" w:rsidRDefault="00B12C4C" w:rsidP="002E23DD">
      <w:pPr>
        <w:spacing w:after="0" w:line="276" w:lineRule="auto"/>
        <w:rPr>
          <w:rFonts w:ascii="Arial" w:eastAsia="Arial" w:hAnsi="Arial" w:cs="Arial"/>
          <w:b/>
          <w:spacing w:val="-2"/>
          <w:sz w:val="28"/>
        </w:rPr>
      </w:pPr>
    </w:p>
    <w:p w14:paraId="5BEA4569" w14:textId="43BD410C"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6BE32ED5" w14:textId="4CAF2D74"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6594A3E9" w14:textId="776F8DC9" w:rsidR="00B12C4C" w:rsidRDefault="00CE65CD"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AE688A5" wp14:editId="3357F03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715FDD8" w14:textId="0D9F3F46"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52A4AC4E" w14:textId="314B1F98"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3F81C2FA" w14:textId="427FC2AD" w:rsidR="00D06CFB" w:rsidRDefault="00083A3B" w:rsidP="00CE65CD">
      <w:pPr>
        <w:spacing w:after="0" w:line="360" w:lineRule="auto"/>
        <w:rPr>
          <w:rFonts w:ascii="Arial" w:eastAsia="Arial" w:hAnsi="Arial" w:cs="Arial"/>
          <w:b/>
          <w:spacing w:val="-2"/>
          <w:sz w:val="28"/>
        </w:rPr>
      </w:pPr>
      <w:r>
        <w:rPr>
          <w:rFonts w:ascii="Arial" w:eastAsia="Arial" w:hAnsi="Arial" w:cs="Arial"/>
          <w:b/>
          <w:spacing w:val="-2"/>
          <w:sz w:val="28"/>
        </w:rPr>
        <w:t>Tela de cadastro:</w:t>
      </w:r>
    </w:p>
    <w:p w14:paraId="5C8ADA01" w14:textId="427B45D9" w:rsidR="00D06CFB" w:rsidRDefault="00BC25D4" w:rsidP="00CE65CD">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179EEA2" w:rsidR="00083A3B" w:rsidRDefault="00BC25D4" w:rsidP="00CE65CD">
      <w:pPr>
        <w:spacing w:after="0" w:line="276" w:lineRule="auto"/>
        <w:jc w:val="center"/>
        <w:rPr>
          <w:rFonts w:ascii="Arial" w:eastAsia="Arial" w:hAnsi="Arial" w:cs="Arial"/>
          <w:b/>
          <w:spacing w:val="-2"/>
          <w:sz w:val="28"/>
        </w:rPr>
      </w:pPr>
      <w:r w:rsidRPr="00BC25D4">
        <w:rPr>
          <w:rFonts w:ascii="Arial" w:eastAsia="Arial" w:hAnsi="Arial" w:cs="Arial"/>
          <w:b/>
          <w:noProof/>
          <w:spacing w:val="-2"/>
          <w:sz w:val="28"/>
        </w:rPr>
        <w:drawing>
          <wp:inline distT="0" distB="0" distL="0" distR="0" wp14:anchorId="0DC46BC3" wp14:editId="4B6FB17A">
            <wp:extent cx="5400040" cy="3672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7284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lastRenderedPageBreak/>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63F4A8CB" w:rsidR="00C52669" w:rsidRDefault="00B216FB"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drawing>
          <wp:inline distT="0" distB="0" distL="0" distR="0" wp14:anchorId="3D371EF1" wp14:editId="17C10BF6">
            <wp:extent cx="3771900" cy="4533900"/>
            <wp:effectExtent l="0" t="0" r="0" b="0"/>
            <wp:docPr id="7" name="Imagem 7" descr="Captura de tela 2024-11-06 19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24-11-06 1955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4533900"/>
                    </a:xfrm>
                    <a:prstGeom prst="rect">
                      <a:avLst/>
                    </a:prstGeom>
                    <a:noFill/>
                    <a:ln>
                      <a:noFill/>
                    </a:ln>
                  </pic:spPr>
                </pic:pic>
              </a:graphicData>
            </a:graphic>
          </wp:inline>
        </w:drawing>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t>Restrições:</w:t>
      </w:r>
    </w:p>
    <w:p w14:paraId="6AC82165" w14:textId="77777777" w:rsidR="00DB15BC" w:rsidRDefault="0086671F"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86671F" w:rsidP="00D55243">
      <w:pPr>
        <w:spacing w:after="0" w:line="276" w:lineRule="auto"/>
        <w:ind w:left="100"/>
        <w:rPr>
          <w:rFonts w:ascii="Arial" w:eastAsia="Arial" w:hAnsi="Arial" w:cs="Arial"/>
          <w:b/>
          <w:spacing w:val="-2"/>
          <w:sz w:val="28"/>
        </w:rPr>
      </w:pPr>
      <w:r>
        <w:rPr>
          <w:rFonts w:ascii="Arial" w:eastAsia="Arial" w:hAnsi="Arial" w:cs="Arial"/>
          <w:b/>
          <w:spacing w:val="-2"/>
          <w:sz w:val="28"/>
        </w:rPr>
        <w:lastRenderedPageBreak/>
        <w:t>Premissas:</w:t>
      </w:r>
    </w:p>
    <w:p w14:paraId="6CE9A71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Computador para 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Processador: Intel Core i5 ou AMD Ryzen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5">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6">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C0C2B" w14:textId="77777777" w:rsidR="003C18CA" w:rsidRDefault="003C18CA" w:rsidP="007005E6">
      <w:pPr>
        <w:spacing w:after="0" w:line="240" w:lineRule="auto"/>
      </w:pPr>
      <w:r>
        <w:separator/>
      </w:r>
    </w:p>
  </w:endnote>
  <w:endnote w:type="continuationSeparator" w:id="0">
    <w:p w14:paraId="23AB7720" w14:textId="77777777" w:rsidR="003C18CA" w:rsidRDefault="003C18CA"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79185" w14:textId="77777777" w:rsidR="003C18CA" w:rsidRDefault="003C18CA" w:rsidP="007005E6">
      <w:pPr>
        <w:spacing w:after="0" w:line="240" w:lineRule="auto"/>
      </w:pPr>
      <w:r>
        <w:separator/>
      </w:r>
    </w:p>
  </w:footnote>
  <w:footnote w:type="continuationSeparator" w:id="0">
    <w:p w14:paraId="7F21CB74" w14:textId="77777777" w:rsidR="003C18CA" w:rsidRDefault="003C18CA" w:rsidP="00700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6"/>
  </w:num>
  <w:num w:numId="3">
    <w:abstractNumId w:val="1"/>
  </w:num>
  <w:num w:numId="4">
    <w:abstractNumId w:val="8"/>
  </w:num>
  <w:num w:numId="5">
    <w:abstractNumId w:val="2"/>
  </w:num>
  <w:num w:numId="6">
    <w:abstractNumId w:val="5"/>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5BC"/>
    <w:rsid w:val="00083A3B"/>
    <w:rsid w:val="00140CA1"/>
    <w:rsid w:val="001F1C24"/>
    <w:rsid w:val="002A0980"/>
    <w:rsid w:val="002E23DD"/>
    <w:rsid w:val="002E32FB"/>
    <w:rsid w:val="0035378D"/>
    <w:rsid w:val="003C18CA"/>
    <w:rsid w:val="003E7308"/>
    <w:rsid w:val="00424FCB"/>
    <w:rsid w:val="005239BE"/>
    <w:rsid w:val="006344BF"/>
    <w:rsid w:val="007005E6"/>
    <w:rsid w:val="0086671F"/>
    <w:rsid w:val="008C185D"/>
    <w:rsid w:val="008C44AE"/>
    <w:rsid w:val="00956CAE"/>
    <w:rsid w:val="00966FD5"/>
    <w:rsid w:val="00B12C4C"/>
    <w:rsid w:val="00B21310"/>
    <w:rsid w:val="00B216FB"/>
    <w:rsid w:val="00B55722"/>
    <w:rsid w:val="00BA2BBB"/>
    <w:rsid w:val="00BC25D4"/>
    <w:rsid w:val="00BD25C4"/>
    <w:rsid w:val="00C52669"/>
    <w:rsid w:val="00CE65CD"/>
    <w:rsid w:val="00D06CFB"/>
    <w:rsid w:val="00D16A0B"/>
    <w:rsid w:val="00D55243"/>
    <w:rsid w:val="00DB15BC"/>
    <w:rsid w:val="00E40B03"/>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oleObject" Target="embeddings/oleObject6.bin"/><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oodconnection.com.br/bebidas/cafes-especiais-segmento-cresce-no-brasil"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brapa.br/busca-de-noticias/-/noticia/17987068/a-importancia-do-cafe-nosso-de-todos-os-dias" TargetMode="External"/><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2281</Words>
  <Characters>12318</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Santos Olivares</dc:creator>
  <cp:lastModifiedBy>Rodrigo Santos Olivares</cp:lastModifiedBy>
  <cp:revision>2</cp:revision>
  <dcterms:created xsi:type="dcterms:W3CDTF">2024-11-07T18:12:00Z</dcterms:created>
  <dcterms:modified xsi:type="dcterms:W3CDTF">2024-11-07T18:12:00Z</dcterms:modified>
</cp:coreProperties>
</file>